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F8" w:rsidRDefault="00BC7803" w:rsidP="00BC780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Chapter 13</w:t>
      </w:r>
    </w:p>
    <w:p w:rsidR="00BC7803" w:rsidRDefault="00BC7803" w:rsidP="00BC780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Exploring the Oceans</w:t>
      </w:r>
    </w:p>
    <w:p w:rsidR="00BC7803" w:rsidRDefault="00BC7803" w:rsidP="00BC7803">
      <w:pPr>
        <w:jc w:val="center"/>
        <w:rPr>
          <w:rFonts w:ascii="Arial" w:hAnsi="Arial" w:cs="Arial"/>
          <w:b/>
          <w:sz w:val="36"/>
          <w:szCs w:val="36"/>
        </w:rPr>
      </w:pPr>
    </w:p>
    <w:p w:rsidR="00BC7803" w:rsidRDefault="00BC7803" w:rsidP="00BC78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Chap 13, Sect </w:t>
      </w:r>
      <w:r w:rsidR="00D4686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(</w:t>
      </w:r>
      <w:r w:rsidR="00D46869">
        <w:rPr>
          <w:rFonts w:ascii="Arial" w:hAnsi="Arial" w:cs="Arial"/>
          <w:sz w:val="28"/>
          <w:szCs w:val="28"/>
        </w:rPr>
        <w:t>The Ocean Floor</w:t>
      </w:r>
      <w:r>
        <w:rPr>
          <w:rFonts w:ascii="Arial" w:hAnsi="Arial" w:cs="Arial"/>
          <w:sz w:val="28"/>
          <w:szCs w:val="28"/>
        </w:rPr>
        <w:t>)</w:t>
      </w:r>
    </w:p>
    <w:p w:rsidR="00BC7803" w:rsidRDefault="00BC7803" w:rsidP="00BC7803">
      <w:pPr>
        <w:rPr>
          <w:rFonts w:ascii="Arial" w:hAnsi="Arial" w:cs="Arial"/>
          <w:sz w:val="28"/>
          <w:szCs w:val="28"/>
        </w:rPr>
      </w:pPr>
    </w:p>
    <w:p w:rsidR="00BC7803" w:rsidRDefault="00BC7803" w:rsidP="00BC78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Objectives</w:t>
      </w:r>
      <w:r>
        <w:rPr>
          <w:rFonts w:ascii="Arial" w:hAnsi="Arial" w:cs="Arial"/>
          <w:sz w:val="28"/>
          <w:szCs w:val="28"/>
        </w:rPr>
        <w:t>:</w:t>
      </w:r>
    </w:p>
    <w:p w:rsidR="00BC7803" w:rsidRDefault="00D46869" w:rsidP="00BC780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Identify the two major regions of the ocean floor.</w:t>
      </w:r>
    </w:p>
    <w:p w:rsidR="00BC7803" w:rsidRPr="00D46869" w:rsidRDefault="00D46869" w:rsidP="00BC780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46869">
        <w:rPr>
          <w:rFonts w:ascii="Arial" w:hAnsi="Arial" w:cs="Arial"/>
          <w:sz w:val="28"/>
          <w:szCs w:val="28"/>
        </w:rPr>
        <w:t>Classify subdivisions and features of the two major regions of the ocean floor.</w:t>
      </w:r>
    </w:p>
    <w:p w:rsidR="00C557B6" w:rsidRPr="00C557B6" w:rsidRDefault="00C557B6" w:rsidP="00C557B6">
      <w:pPr>
        <w:ind w:left="360"/>
        <w:rPr>
          <w:rFonts w:ascii="Arial" w:hAnsi="Arial" w:cs="Arial"/>
          <w:sz w:val="28"/>
          <w:szCs w:val="28"/>
          <w:u w:val="single"/>
        </w:rPr>
      </w:pPr>
    </w:p>
    <w:p w:rsidR="00BC7803" w:rsidRDefault="00C557B6" w:rsidP="00C557B6">
      <w:pPr>
        <w:rPr>
          <w:rFonts w:ascii="Arial" w:hAnsi="Arial" w:cs="Arial"/>
          <w:sz w:val="28"/>
          <w:szCs w:val="28"/>
        </w:rPr>
      </w:pPr>
      <w:r w:rsidRPr="00C557B6">
        <w:rPr>
          <w:rFonts w:ascii="Arial" w:hAnsi="Arial" w:cs="Arial"/>
          <w:sz w:val="28"/>
          <w:szCs w:val="28"/>
          <w:u w:val="single"/>
        </w:rPr>
        <w:t>Tech Terms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5940"/>
      </w:tblGrid>
      <w:tr w:rsidR="00BC7803">
        <w:trPr>
          <w:trHeight w:val="2880"/>
          <w:jc w:val="center"/>
        </w:trPr>
        <w:tc>
          <w:tcPr>
            <w:tcW w:w="2700" w:type="dxa"/>
            <w:vAlign w:val="center"/>
          </w:tcPr>
          <w:p w:rsidR="00BC7803" w:rsidRPr="00BC7803" w:rsidRDefault="00D46869" w:rsidP="00BC780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Regions of the Ocean Floor</w:t>
            </w:r>
          </w:p>
          <w:p w:rsidR="00BC7803" w:rsidRDefault="00BC7803" w:rsidP="0043616B"/>
          <w:p w:rsidR="00BC7803" w:rsidRDefault="00BC7803" w:rsidP="0043616B"/>
        </w:tc>
        <w:tc>
          <w:tcPr>
            <w:tcW w:w="5940" w:type="dxa"/>
            <w:vAlign w:val="center"/>
          </w:tcPr>
          <w:p w:rsidR="00BC7803" w:rsidRDefault="00D46869" w:rsidP="00BC780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Continental margin – made of continental crust (granite)</w:t>
            </w:r>
          </w:p>
          <w:p w:rsidR="00D46869" w:rsidRDefault="00D46869" w:rsidP="00D46869">
            <w:pPr>
              <w:ind w:left="720"/>
              <w:rPr>
                <w:rFonts w:ascii="Arial" w:hAnsi="Arial" w:cs="Arial"/>
              </w:rPr>
            </w:pPr>
          </w:p>
          <w:p w:rsidR="00BC7803" w:rsidRPr="00BC7803" w:rsidRDefault="00D46869" w:rsidP="00D4686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46869">
              <w:rPr>
                <w:rFonts w:ascii="Arial" w:hAnsi="Arial" w:cs="Arial"/>
              </w:rPr>
              <w:t>Deep ocean basin – made of oceanic crust (basalt)</w:t>
            </w:r>
          </w:p>
        </w:tc>
      </w:tr>
      <w:tr w:rsidR="00BC7803">
        <w:trPr>
          <w:trHeight w:val="4625"/>
          <w:jc w:val="center"/>
        </w:trPr>
        <w:tc>
          <w:tcPr>
            <w:tcW w:w="2700" w:type="dxa"/>
            <w:vAlign w:val="center"/>
          </w:tcPr>
          <w:p w:rsidR="00BC7803" w:rsidRPr="0043616B" w:rsidRDefault="0043616B" w:rsidP="00D468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Ocean </w:t>
            </w:r>
            <w:r w:rsidR="00D46869">
              <w:rPr>
                <w:rFonts w:ascii="Arial" w:hAnsi="Arial" w:cs="Arial"/>
                <w:b/>
                <w:i/>
              </w:rPr>
              <w:t>Floor Subdivisions and Features</w:t>
            </w:r>
          </w:p>
        </w:tc>
        <w:tc>
          <w:tcPr>
            <w:tcW w:w="5940" w:type="dxa"/>
            <w:vAlign w:val="center"/>
          </w:tcPr>
          <w:p w:rsidR="0035644A" w:rsidRDefault="00D46869" w:rsidP="00D46869">
            <w:pPr>
              <w:ind w:left="720"/>
              <w:rPr>
                <w:rFonts w:ascii="Arial" w:hAnsi="Arial" w:cs="Arial"/>
              </w:rPr>
            </w:pPr>
            <w:r w:rsidRPr="00D46869">
              <w:rPr>
                <w:rFonts w:ascii="Arial" w:hAnsi="Arial" w:cs="Arial"/>
              </w:rPr>
              <w:t>Continental margin contains:</w:t>
            </w:r>
          </w:p>
          <w:p w:rsidR="00D46869" w:rsidRDefault="00D46869" w:rsidP="00D46869">
            <w:pPr>
              <w:ind w:left="720"/>
              <w:rPr>
                <w:rFonts w:ascii="Arial" w:hAnsi="Arial" w:cs="Arial"/>
              </w:rPr>
            </w:pPr>
          </w:p>
          <w:p w:rsidR="00D46869" w:rsidRDefault="00D46869" w:rsidP="00D46869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Continental shelf – </w:t>
            </w:r>
          </w:p>
          <w:p w:rsidR="009D5D5A" w:rsidRDefault="009D5D5A" w:rsidP="009D5D5A">
            <w:pPr>
              <w:ind w:left="1440"/>
              <w:rPr>
                <w:rFonts w:ascii="Arial" w:hAnsi="Arial" w:cs="Arial"/>
              </w:rPr>
            </w:pPr>
          </w:p>
          <w:p w:rsidR="009D5D5A" w:rsidRDefault="009D5D5A" w:rsidP="009D5D5A">
            <w:pPr>
              <w:ind w:left="1440"/>
              <w:rPr>
                <w:rFonts w:ascii="Arial" w:hAnsi="Arial" w:cs="Arial"/>
              </w:rPr>
            </w:pPr>
          </w:p>
          <w:p w:rsidR="001E10E5" w:rsidRDefault="001E10E5" w:rsidP="009D5D5A">
            <w:pPr>
              <w:ind w:left="1440"/>
              <w:rPr>
                <w:rFonts w:ascii="Arial" w:hAnsi="Arial" w:cs="Arial"/>
              </w:rPr>
            </w:pPr>
          </w:p>
          <w:p w:rsidR="00D46869" w:rsidRDefault="00D46869" w:rsidP="009D5D5A">
            <w:pPr>
              <w:rPr>
                <w:rFonts w:ascii="Arial" w:hAnsi="Arial" w:cs="Arial"/>
              </w:rPr>
            </w:pPr>
          </w:p>
          <w:p w:rsidR="00D46869" w:rsidRDefault="00D46869" w:rsidP="00D46869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Continental slope – </w:t>
            </w:r>
          </w:p>
          <w:p w:rsidR="009D5D5A" w:rsidRDefault="009D5D5A" w:rsidP="009D5D5A">
            <w:pPr>
              <w:ind w:left="1440"/>
              <w:rPr>
                <w:rFonts w:ascii="Arial" w:hAnsi="Arial" w:cs="Arial"/>
              </w:rPr>
            </w:pPr>
          </w:p>
          <w:p w:rsidR="009D5D5A" w:rsidRDefault="009D5D5A" w:rsidP="009D5D5A">
            <w:pPr>
              <w:ind w:left="1440"/>
              <w:rPr>
                <w:rFonts w:ascii="Arial" w:hAnsi="Arial" w:cs="Arial"/>
              </w:rPr>
            </w:pPr>
          </w:p>
          <w:p w:rsidR="001E10E5" w:rsidRDefault="001E10E5" w:rsidP="009D5D5A">
            <w:pPr>
              <w:ind w:left="1440"/>
              <w:rPr>
                <w:rFonts w:ascii="Arial" w:hAnsi="Arial" w:cs="Arial"/>
              </w:rPr>
            </w:pPr>
          </w:p>
          <w:p w:rsidR="00D46869" w:rsidRDefault="00D46869" w:rsidP="009D5D5A">
            <w:pPr>
              <w:rPr>
                <w:rFonts w:ascii="Arial" w:hAnsi="Arial" w:cs="Arial"/>
              </w:rPr>
            </w:pPr>
          </w:p>
          <w:p w:rsidR="00D46869" w:rsidRDefault="00D46869" w:rsidP="009D5D5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Continental rise – </w:t>
            </w:r>
          </w:p>
          <w:p w:rsidR="009D5D5A" w:rsidRPr="009D5D5A" w:rsidRDefault="009D5D5A" w:rsidP="009D5D5A">
            <w:pPr>
              <w:ind w:left="1440"/>
              <w:rPr>
                <w:rFonts w:ascii="Arial" w:hAnsi="Arial" w:cs="Arial"/>
              </w:rPr>
            </w:pPr>
          </w:p>
          <w:p w:rsidR="00D46869" w:rsidRDefault="00D46869" w:rsidP="00D46869">
            <w:pPr>
              <w:ind w:left="1440"/>
              <w:rPr>
                <w:rFonts w:ascii="Arial" w:hAnsi="Arial" w:cs="Arial"/>
              </w:rPr>
            </w:pPr>
          </w:p>
          <w:p w:rsidR="001E10E5" w:rsidRDefault="001E10E5" w:rsidP="00D46869">
            <w:pPr>
              <w:ind w:left="1440"/>
              <w:rPr>
                <w:rFonts w:ascii="Arial" w:hAnsi="Arial" w:cs="Arial"/>
              </w:rPr>
            </w:pPr>
          </w:p>
          <w:p w:rsidR="001E10E5" w:rsidRDefault="001E10E5" w:rsidP="00D46869">
            <w:pPr>
              <w:ind w:left="1440"/>
              <w:rPr>
                <w:rFonts w:ascii="Arial" w:hAnsi="Arial" w:cs="Arial"/>
              </w:rPr>
            </w:pPr>
          </w:p>
          <w:p w:rsidR="00D46869" w:rsidRDefault="00D46869" w:rsidP="00D46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Deep ocean basin contains:</w:t>
            </w:r>
          </w:p>
          <w:p w:rsidR="009D5D5A" w:rsidRDefault="009D5D5A" w:rsidP="00D46869">
            <w:pPr>
              <w:rPr>
                <w:rFonts w:ascii="Arial" w:hAnsi="Arial" w:cs="Arial"/>
              </w:rPr>
            </w:pPr>
          </w:p>
          <w:p w:rsidR="009D5D5A" w:rsidRDefault="009D5D5A" w:rsidP="009D5D5A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Abyssal plain – </w:t>
            </w:r>
          </w:p>
          <w:p w:rsidR="009D5D5A" w:rsidRDefault="009D5D5A" w:rsidP="009D5D5A">
            <w:pPr>
              <w:ind w:left="1425"/>
              <w:rPr>
                <w:rFonts w:ascii="Arial" w:hAnsi="Arial" w:cs="Arial"/>
              </w:rPr>
            </w:pPr>
          </w:p>
          <w:p w:rsidR="009D5D5A" w:rsidRDefault="009D5D5A" w:rsidP="009D5D5A">
            <w:pPr>
              <w:ind w:left="1425"/>
              <w:rPr>
                <w:rFonts w:ascii="Arial" w:hAnsi="Arial" w:cs="Arial"/>
              </w:rPr>
            </w:pPr>
          </w:p>
          <w:p w:rsidR="009D5D5A" w:rsidRDefault="009D5D5A" w:rsidP="009D5D5A">
            <w:pPr>
              <w:ind w:left="1425"/>
              <w:rPr>
                <w:rFonts w:ascii="Arial" w:hAnsi="Arial" w:cs="Arial"/>
              </w:rPr>
            </w:pPr>
          </w:p>
          <w:p w:rsidR="009D5D5A" w:rsidRDefault="009D5D5A" w:rsidP="009D5D5A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Mid-ocean ridges</w:t>
            </w:r>
          </w:p>
          <w:p w:rsidR="009D5D5A" w:rsidRDefault="009D5D5A" w:rsidP="009D5D5A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Rift valleys</w:t>
            </w:r>
          </w:p>
          <w:p w:rsidR="00D46869" w:rsidRPr="001E10E5" w:rsidRDefault="009D5D5A" w:rsidP="001E10E5">
            <w:pPr>
              <w:numPr>
                <w:ilvl w:val="0"/>
                <w:numId w:val="15"/>
              </w:numPr>
              <w:ind w:left="1440"/>
              <w:rPr>
                <w:rFonts w:ascii="Arial" w:hAnsi="Arial" w:cs="Arial"/>
              </w:rPr>
            </w:pPr>
            <w:r w:rsidRPr="001E10E5">
              <w:rPr>
                <w:rFonts w:ascii="Arial" w:hAnsi="Arial" w:cs="Arial"/>
              </w:rPr>
              <w:t>Trenches</w:t>
            </w:r>
            <w:bookmarkStart w:id="0" w:name="_GoBack"/>
            <w:bookmarkEnd w:id="0"/>
          </w:p>
        </w:tc>
      </w:tr>
    </w:tbl>
    <w:p w:rsidR="00BC7803" w:rsidRPr="00BC7803" w:rsidRDefault="00BC7803" w:rsidP="00BC7803">
      <w:pPr>
        <w:ind w:left="360"/>
        <w:rPr>
          <w:rFonts w:ascii="Arial" w:hAnsi="Arial" w:cs="Arial"/>
          <w:sz w:val="28"/>
          <w:szCs w:val="28"/>
        </w:rPr>
      </w:pPr>
    </w:p>
    <w:sectPr w:rsidR="00BC7803" w:rsidRPr="00BC7803" w:rsidSect="00BC780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8F8"/>
    <w:multiLevelType w:val="multilevel"/>
    <w:tmpl w:val="BE9861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E15208"/>
    <w:multiLevelType w:val="hybridMultilevel"/>
    <w:tmpl w:val="E08CE602"/>
    <w:lvl w:ilvl="0" w:tplc="65E8D02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247551A"/>
    <w:multiLevelType w:val="hybridMultilevel"/>
    <w:tmpl w:val="1F428C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A94FC8"/>
    <w:multiLevelType w:val="hybridMultilevel"/>
    <w:tmpl w:val="A16C1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12EEB"/>
    <w:multiLevelType w:val="multilevel"/>
    <w:tmpl w:val="1088AB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DF8405A"/>
    <w:multiLevelType w:val="hybridMultilevel"/>
    <w:tmpl w:val="1088ABB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E9171A4"/>
    <w:multiLevelType w:val="hybridMultilevel"/>
    <w:tmpl w:val="038A0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6756E"/>
    <w:multiLevelType w:val="hybridMultilevel"/>
    <w:tmpl w:val="BE9861B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3D21466"/>
    <w:multiLevelType w:val="hybridMultilevel"/>
    <w:tmpl w:val="90AC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4D3166"/>
    <w:multiLevelType w:val="hybridMultilevel"/>
    <w:tmpl w:val="C650A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1C2799"/>
    <w:multiLevelType w:val="hybridMultilevel"/>
    <w:tmpl w:val="97007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93CB0"/>
    <w:multiLevelType w:val="hybridMultilevel"/>
    <w:tmpl w:val="ED9CF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0879E6"/>
    <w:multiLevelType w:val="hybridMultilevel"/>
    <w:tmpl w:val="610EC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029C4"/>
    <w:multiLevelType w:val="hybridMultilevel"/>
    <w:tmpl w:val="F5704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4F0321"/>
    <w:multiLevelType w:val="hybridMultilevel"/>
    <w:tmpl w:val="6DF82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803"/>
    <w:rsid w:val="000A6320"/>
    <w:rsid w:val="001E10E5"/>
    <w:rsid w:val="0025753C"/>
    <w:rsid w:val="00352F56"/>
    <w:rsid w:val="0035644A"/>
    <w:rsid w:val="00435F28"/>
    <w:rsid w:val="0043616B"/>
    <w:rsid w:val="007C2D71"/>
    <w:rsid w:val="008A784E"/>
    <w:rsid w:val="0091024C"/>
    <w:rsid w:val="009D5D5A"/>
    <w:rsid w:val="00B133AB"/>
    <w:rsid w:val="00BC7803"/>
    <w:rsid w:val="00C557B6"/>
    <w:rsid w:val="00C64056"/>
    <w:rsid w:val="00D46869"/>
    <w:rsid w:val="00F6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13</vt:lpstr>
    </vt:vector>
  </TitlesOfParts>
  <Company>Cobb County School District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</dc:title>
  <dc:creator>Cobb County School District</dc:creator>
  <cp:lastModifiedBy>Kathryn O'ryan</cp:lastModifiedBy>
  <cp:revision>2</cp:revision>
  <dcterms:created xsi:type="dcterms:W3CDTF">2015-01-20T18:39:00Z</dcterms:created>
  <dcterms:modified xsi:type="dcterms:W3CDTF">2015-01-20T18:39:00Z</dcterms:modified>
</cp:coreProperties>
</file>